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0E1329" w:rsidRPr="00F45359" w:rsidRDefault="000E132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t>Discussions on Electoral Systems</w:t>
      </w:r>
    </w:p>
    <w:p w:rsidR="000E1329" w:rsidRPr="00F45359" w:rsidRDefault="000E132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t>Name</w:t>
      </w:r>
    </w:p>
    <w:p w:rsidR="000E1329" w:rsidRPr="00F45359" w:rsidRDefault="000E132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t>Affiliation</w:t>
      </w:r>
    </w:p>
    <w:p w:rsidR="000E1329" w:rsidRPr="00F45359" w:rsidRDefault="000E132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t>Lecturer</w:t>
      </w:r>
    </w:p>
    <w:p w:rsidR="000E1329" w:rsidRPr="00F45359" w:rsidRDefault="000E132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t>Date</w:t>
      </w: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p>
    <w:p w:rsidR="00F45359" w:rsidRPr="00F45359" w:rsidRDefault="00F45359" w:rsidP="00F45359">
      <w:pPr>
        <w:spacing w:after="0" w:line="480" w:lineRule="auto"/>
        <w:ind w:firstLine="720"/>
        <w:contextualSpacing/>
        <w:jc w:val="center"/>
        <w:rPr>
          <w:rFonts w:ascii="Times New Roman" w:hAnsi="Times New Roman" w:cs="Times New Roman"/>
          <w:color w:val="1B1B1B"/>
          <w:sz w:val="24"/>
          <w:szCs w:val="24"/>
          <w:shd w:val="clear" w:color="auto" w:fill="FFFFFF"/>
        </w:rPr>
      </w:pPr>
      <w:r w:rsidRPr="00F45359">
        <w:rPr>
          <w:rFonts w:ascii="Times New Roman" w:hAnsi="Times New Roman" w:cs="Times New Roman"/>
          <w:color w:val="1B1B1B"/>
          <w:sz w:val="24"/>
          <w:szCs w:val="24"/>
          <w:shd w:val="clear" w:color="auto" w:fill="FFFFFF"/>
        </w:rPr>
        <w:lastRenderedPageBreak/>
        <w:t>Discussions on Electoral Systems</w:t>
      </w:r>
    </w:p>
    <w:p w:rsidR="00AC27C2" w:rsidRDefault="00AC27C2" w:rsidP="00F45359">
      <w:pPr>
        <w:spacing w:after="0" w:line="480" w:lineRule="auto"/>
        <w:ind w:firstLine="720"/>
        <w:contextualSpacing/>
        <w:rPr>
          <w:rFonts w:ascii="Times New Roman" w:hAnsi="Times New Roman" w:cs="Times New Roman"/>
          <w:color w:val="1B1B1B"/>
          <w:sz w:val="24"/>
          <w:szCs w:val="24"/>
          <w:shd w:val="clear" w:color="auto" w:fill="FFFFFF"/>
        </w:rPr>
      </w:pPr>
      <w:r w:rsidRPr="00AC27C2">
        <w:rPr>
          <w:rFonts w:ascii="Times New Roman" w:hAnsi="Times New Roman" w:cs="Times New Roman"/>
          <w:color w:val="1B1B1B"/>
          <w:sz w:val="24"/>
          <w:szCs w:val="24"/>
          <w:shd w:val="clear" w:color="auto" w:fill="FFFFFF"/>
        </w:rPr>
        <w:t xml:space="preserve">Single Transferable Voting is an example of a majoritarian electoral system. The STV system aims to get proportional representation in all required </w:t>
      </w:r>
      <w:proofErr w:type="gramStart"/>
      <w:r w:rsidRPr="00AC27C2">
        <w:rPr>
          <w:rFonts w:ascii="Times New Roman" w:hAnsi="Times New Roman" w:cs="Times New Roman"/>
          <w:color w:val="1B1B1B"/>
          <w:sz w:val="24"/>
          <w:szCs w:val="24"/>
          <w:shd w:val="clear" w:color="auto" w:fill="FFFFFF"/>
        </w:rPr>
        <w:t>areas</w:t>
      </w:r>
      <w:r w:rsidR="00764BAA" w:rsidRPr="00764BAA">
        <w:rPr>
          <w:rFonts w:ascii="Times New Roman" w:hAnsi="Times New Roman" w:cs="Times New Roman"/>
          <w:color w:val="1B1B1B"/>
          <w:sz w:val="24"/>
          <w:szCs w:val="24"/>
          <w:shd w:val="clear" w:color="auto" w:fill="FFFFFF"/>
        </w:rPr>
        <w:t>(</w:t>
      </w:r>
      <w:proofErr w:type="gramEnd"/>
      <w:r w:rsidR="00764BAA" w:rsidRPr="00764BAA">
        <w:rPr>
          <w:rFonts w:ascii="Times New Roman" w:hAnsi="Times New Roman" w:cs="Times New Roman"/>
          <w:color w:val="1B1B1B"/>
          <w:sz w:val="24"/>
          <w:szCs w:val="24"/>
          <w:shd w:val="clear" w:color="auto" w:fill="FFFFFF"/>
        </w:rPr>
        <w:t>2019)</w:t>
      </w:r>
      <w:r w:rsidR="00764BAA">
        <w:rPr>
          <w:rFonts w:ascii="Times New Roman" w:hAnsi="Times New Roman" w:cs="Times New Roman"/>
          <w:color w:val="1B1B1B"/>
          <w:sz w:val="24"/>
          <w:szCs w:val="24"/>
          <w:shd w:val="clear" w:color="auto" w:fill="FFFFFF"/>
        </w:rPr>
        <w:t>.</w:t>
      </w:r>
      <w:r w:rsidRPr="00AC27C2">
        <w:rPr>
          <w:rFonts w:ascii="Times New Roman" w:hAnsi="Times New Roman" w:cs="Times New Roman"/>
          <w:color w:val="1B1B1B"/>
          <w:sz w:val="24"/>
          <w:szCs w:val="24"/>
          <w:shd w:val="clear" w:color="auto" w:fill="FFFFFF"/>
        </w:rPr>
        <w:t xml:space="preserve"> A voter has a single vote used to select his preferred candidate. For a candidate to be elected, he must reach the set quota</w:t>
      </w:r>
      <w:r w:rsidR="00776FA3" w:rsidRPr="00776FA3">
        <w:rPr>
          <w:rFonts w:ascii="Times New Roman" w:eastAsia="Times New Roman" w:hAnsi="Times New Roman" w:cs="Times New Roman"/>
          <w:sz w:val="24"/>
          <w:szCs w:val="24"/>
        </w:rPr>
        <w:t xml:space="preserve"> </w:t>
      </w:r>
      <w:r w:rsidR="00776FA3">
        <w:rPr>
          <w:rFonts w:ascii="Times New Roman" w:eastAsia="Times New Roman" w:hAnsi="Times New Roman" w:cs="Times New Roman"/>
          <w:sz w:val="24"/>
          <w:szCs w:val="24"/>
        </w:rPr>
        <w:t>(</w:t>
      </w:r>
      <w:proofErr w:type="spellStart"/>
      <w:r w:rsidR="00776FA3" w:rsidRPr="00776FA3">
        <w:rPr>
          <w:rFonts w:ascii="Times New Roman" w:eastAsia="Times New Roman" w:hAnsi="Times New Roman" w:cs="Times New Roman"/>
          <w:sz w:val="24"/>
          <w:szCs w:val="24"/>
        </w:rPr>
        <w:t>Sinnott</w:t>
      </w:r>
      <w:proofErr w:type="spellEnd"/>
      <w:r w:rsidR="00776FA3" w:rsidRPr="00776FA3">
        <w:rPr>
          <w:rFonts w:ascii="Times New Roman" w:eastAsia="Times New Roman" w:hAnsi="Times New Roman" w:cs="Times New Roman"/>
          <w:sz w:val="24"/>
          <w:szCs w:val="24"/>
        </w:rPr>
        <w:t xml:space="preserve">, </w:t>
      </w:r>
      <w:r w:rsidR="00776FA3">
        <w:rPr>
          <w:rFonts w:ascii="Times New Roman" w:eastAsia="Times New Roman" w:hAnsi="Times New Roman" w:cs="Times New Roman"/>
          <w:sz w:val="24"/>
          <w:szCs w:val="24"/>
        </w:rPr>
        <w:t>2017).</w:t>
      </w:r>
      <w:r w:rsidRPr="00AC27C2">
        <w:rPr>
          <w:rFonts w:ascii="Times New Roman" w:hAnsi="Times New Roman" w:cs="Times New Roman"/>
          <w:color w:val="1B1B1B"/>
          <w:sz w:val="24"/>
          <w:szCs w:val="24"/>
          <w:shd w:val="clear" w:color="auto" w:fill="FFFFFF"/>
        </w:rPr>
        <w:t>Based on the preferences if the candidates fail to grasp the allowance the surplus vote based on the preferences of the voter are transferred to him.by the use of the elimination based on the gathered voters the system ensures that the most preferred candidates fill the seats available. The requirements for the candidate to attain the stated quota makes it fall under the majoritarian electoral system. In the majoritarian electoral system, the candidates are required to achieve majority votes to get an elective post. It usually is 50% plus one vote. Failure for the candidates to attain the quota results into by-election where the candidate with majority votes takes the seat</w:t>
      </w:r>
    </w:p>
    <w:p w:rsidR="00AC27C2" w:rsidRDefault="00AC27C2" w:rsidP="00C65CBF">
      <w:pPr>
        <w:spacing w:after="0" w:line="480" w:lineRule="auto"/>
        <w:ind w:firstLine="720"/>
        <w:contextualSpacing/>
        <w:rPr>
          <w:rFonts w:ascii="Times New Roman" w:hAnsi="Times New Roman" w:cs="Times New Roman"/>
          <w:sz w:val="24"/>
          <w:szCs w:val="24"/>
        </w:rPr>
      </w:pPr>
      <w:r w:rsidRPr="00AC27C2">
        <w:rPr>
          <w:rFonts w:ascii="Times New Roman" w:hAnsi="Times New Roman" w:cs="Times New Roman"/>
          <w:sz w:val="24"/>
          <w:szCs w:val="24"/>
        </w:rPr>
        <w:t xml:space="preserve">Alternative vote is a proportional voting system as the election is determined by lacking the candidates based on the preference of the voter. The systems work using the elimination procedure. The candidate with the least votes is disqualified till one candidate gets 50 percent of the </w:t>
      </w:r>
      <w:proofErr w:type="gramStart"/>
      <w:r w:rsidRPr="00AC27C2">
        <w:rPr>
          <w:rFonts w:ascii="Times New Roman" w:hAnsi="Times New Roman" w:cs="Times New Roman"/>
          <w:sz w:val="24"/>
          <w:szCs w:val="24"/>
        </w:rPr>
        <w:t>votes</w:t>
      </w:r>
      <w:r w:rsidR="00764BAA" w:rsidRPr="00764BAA">
        <w:rPr>
          <w:rFonts w:ascii="Times New Roman" w:hAnsi="Times New Roman" w:cs="Times New Roman"/>
          <w:sz w:val="24"/>
          <w:szCs w:val="24"/>
        </w:rPr>
        <w:t>(</w:t>
      </w:r>
      <w:proofErr w:type="gramEnd"/>
      <w:r w:rsidR="00764BAA" w:rsidRPr="00764BAA">
        <w:rPr>
          <w:rFonts w:ascii="Times New Roman" w:hAnsi="Times New Roman" w:cs="Times New Roman"/>
          <w:sz w:val="24"/>
          <w:szCs w:val="24"/>
        </w:rPr>
        <w:t>2019)</w:t>
      </w:r>
      <w:r w:rsidR="00764BAA">
        <w:rPr>
          <w:rFonts w:ascii="Times New Roman" w:hAnsi="Times New Roman" w:cs="Times New Roman"/>
          <w:sz w:val="24"/>
          <w:szCs w:val="24"/>
        </w:rPr>
        <w:t>.</w:t>
      </w:r>
      <w:r w:rsidRPr="00AC27C2">
        <w:rPr>
          <w:rFonts w:ascii="Times New Roman" w:hAnsi="Times New Roman" w:cs="Times New Roman"/>
          <w:sz w:val="24"/>
          <w:szCs w:val="24"/>
        </w:rPr>
        <w:t>The system follows the proportional electoral system where the class of voting system is employed where the number of offices one gets depends on the voting received. With the system, the political parties are the primary determinants of the elective posts</w:t>
      </w:r>
      <w:r w:rsidR="00C65CBF" w:rsidRPr="00C65CBF">
        <w:rPr>
          <w:rFonts w:ascii="Times New Roman" w:eastAsia="Times New Roman" w:hAnsi="Times New Roman" w:cs="Times New Roman"/>
          <w:sz w:val="24"/>
          <w:szCs w:val="24"/>
        </w:rPr>
        <w:t xml:space="preserve"> </w:t>
      </w:r>
      <w:r w:rsidR="00C65CBF">
        <w:rPr>
          <w:rFonts w:ascii="Times New Roman" w:eastAsia="Times New Roman" w:hAnsi="Times New Roman" w:cs="Times New Roman"/>
          <w:sz w:val="24"/>
          <w:szCs w:val="24"/>
        </w:rPr>
        <w:t>(Tideman</w:t>
      </w:r>
      <w:proofErr w:type="gramStart"/>
      <w:r w:rsidR="00C65CBF">
        <w:rPr>
          <w:rFonts w:ascii="Times New Roman" w:eastAsia="Times New Roman" w:hAnsi="Times New Roman" w:cs="Times New Roman"/>
          <w:sz w:val="24"/>
          <w:szCs w:val="24"/>
        </w:rPr>
        <w:t>,</w:t>
      </w:r>
      <w:r w:rsidR="00C65CBF" w:rsidRPr="00776FA3">
        <w:rPr>
          <w:rFonts w:ascii="Times New Roman" w:eastAsia="Times New Roman" w:hAnsi="Times New Roman" w:cs="Times New Roman"/>
          <w:sz w:val="24"/>
          <w:szCs w:val="24"/>
        </w:rPr>
        <w:t>2017</w:t>
      </w:r>
      <w:proofErr w:type="gramEnd"/>
      <w:r w:rsidR="00C65CBF" w:rsidRPr="00776FA3">
        <w:rPr>
          <w:rFonts w:ascii="Times New Roman" w:eastAsia="Times New Roman" w:hAnsi="Times New Roman" w:cs="Times New Roman"/>
          <w:sz w:val="24"/>
          <w:szCs w:val="24"/>
        </w:rPr>
        <w:t xml:space="preserve">). </w:t>
      </w:r>
      <w:r w:rsidRPr="00AC27C2">
        <w:rPr>
          <w:rFonts w:ascii="Times New Roman" w:hAnsi="Times New Roman" w:cs="Times New Roman"/>
          <w:sz w:val="24"/>
          <w:szCs w:val="24"/>
        </w:rPr>
        <w:t xml:space="preserve">The big parties will automatically have a higher percentage and hence divide the elected positions. The results are that the voters never get real representation and a higher number of voters are in urban areas. It limits or discriminates the occupants of the rural area as they have fewer votes. The small parties have insignificance representatives thus making the </w:t>
      </w:r>
      <w:r w:rsidRPr="00AC27C2">
        <w:rPr>
          <w:rFonts w:ascii="Times New Roman" w:hAnsi="Times New Roman" w:cs="Times New Roman"/>
          <w:sz w:val="24"/>
          <w:szCs w:val="24"/>
        </w:rPr>
        <w:lastRenderedPageBreak/>
        <w:t xml:space="preserve">system non-democratic. The results are that the minor parties may join the government in an urge to have their interest and power availed. The move limits democracy. </w:t>
      </w:r>
    </w:p>
    <w:p w:rsidR="00764BAA" w:rsidRPr="00764BAA" w:rsidRDefault="00764BAA" w:rsidP="00764BAA">
      <w:pPr>
        <w:spacing w:after="0" w:line="480" w:lineRule="auto"/>
        <w:ind w:firstLine="720"/>
        <w:contextualSpacing/>
        <w:jc w:val="center"/>
        <w:rPr>
          <w:rFonts w:ascii="Times New Roman" w:hAnsi="Times New Roman" w:cs="Times New Roman"/>
          <w:sz w:val="24"/>
          <w:szCs w:val="24"/>
        </w:rPr>
      </w:pPr>
      <w:r w:rsidRPr="00764BAA">
        <w:rPr>
          <w:rFonts w:ascii="Times New Roman" w:hAnsi="Times New Roman" w:cs="Times New Roman"/>
          <w:sz w:val="24"/>
          <w:szCs w:val="24"/>
        </w:rPr>
        <w:t>Advantages and disadvantages of the Single Transferable Vote system</w:t>
      </w:r>
    </w:p>
    <w:p w:rsidR="00F45359" w:rsidRPr="00F45359" w:rsidRDefault="00764BAA" w:rsidP="00764BAA">
      <w:pPr>
        <w:spacing w:after="0" w:line="480" w:lineRule="auto"/>
        <w:ind w:firstLine="720"/>
        <w:contextualSpacing/>
        <w:rPr>
          <w:rFonts w:ascii="Times New Roman" w:hAnsi="Times New Roman" w:cs="Times New Roman"/>
          <w:sz w:val="24"/>
          <w:szCs w:val="24"/>
        </w:rPr>
      </w:pPr>
      <w:r w:rsidRPr="00764BAA">
        <w:rPr>
          <w:rFonts w:ascii="Times New Roman" w:hAnsi="Times New Roman" w:cs="Times New Roman"/>
          <w:sz w:val="24"/>
          <w:szCs w:val="24"/>
        </w:rPr>
        <w:t xml:space="preserve">The system has the advantage of providing easy and straightforward election. Only the most qualified persons get into the office. By the use of Single Transferable Vote system elections quarrels are minimized as elected persons must fulfill the stated election quota. The system has significant disadvantages to the minorities and less populated areas or the parties with fewer followers. The minorities feel under-represented while using the </w:t>
      </w:r>
      <w:proofErr w:type="spellStart"/>
      <w:r w:rsidRPr="00764BAA">
        <w:rPr>
          <w:rFonts w:ascii="Times New Roman" w:hAnsi="Times New Roman" w:cs="Times New Roman"/>
          <w:sz w:val="24"/>
          <w:szCs w:val="24"/>
        </w:rPr>
        <w:t>system.The</w:t>
      </w:r>
      <w:proofErr w:type="spellEnd"/>
      <w:r w:rsidRPr="00764BAA">
        <w:rPr>
          <w:rFonts w:ascii="Times New Roman" w:hAnsi="Times New Roman" w:cs="Times New Roman"/>
          <w:sz w:val="24"/>
          <w:szCs w:val="24"/>
        </w:rPr>
        <w:t xml:space="preserve"> system discriminates the small parties. It results in under-representation to the areas that have few persons</w:t>
      </w: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764BAA" w:rsidRDefault="00764BAA" w:rsidP="00764BAA">
      <w:pPr>
        <w:spacing w:after="0" w:line="480" w:lineRule="auto"/>
        <w:contextualSpacing/>
        <w:rPr>
          <w:rFonts w:ascii="Times New Roman" w:hAnsi="Times New Roman" w:cs="Times New Roman"/>
          <w:sz w:val="24"/>
          <w:szCs w:val="24"/>
        </w:rPr>
      </w:pPr>
    </w:p>
    <w:p w:rsidR="00D26B45" w:rsidRDefault="00F45359" w:rsidP="00776FA3">
      <w:pPr>
        <w:spacing w:after="0" w:line="480" w:lineRule="auto"/>
        <w:ind w:firstLine="720"/>
        <w:contextualSpacing/>
        <w:jc w:val="center"/>
        <w:rPr>
          <w:rFonts w:ascii="Times New Roman" w:hAnsi="Times New Roman" w:cs="Times New Roman"/>
          <w:sz w:val="24"/>
          <w:szCs w:val="24"/>
        </w:rPr>
      </w:pPr>
      <w:r w:rsidRPr="00F45359">
        <w:rPr>
          <w:rFonts w:ascii="Times New Roman" w:hAnsi="Times New Roman" w:cs="Times New Roman"/>
          <w:sz w:val="24"/>
          <w:szCs w:val="24"/>
        </w:rPr>
        <w:lastRenderedPageBreak/>
        <w:t>References</w:t>
      </w:r>
    </w:p>
    <w:p w:rsidR="00776FA3" w:rsidRPr="00776FA3" w:rsidRDefault="002A2655" w:rsidP="005629D0">
      <w:pPr>
        <w:spacing w:after="0" w:line="480" w:lineRule="auto"/>
        <w:contextualSpacing/>
        <w:rPr>
          <w:rFonts w:ascii="Times New Roman" w:hAnsi="Times New Roman" w:cs="Times New Roman"/>
          <w:color w:val="1D1D1D"/>
          <w:sz w:val="24"/>
          <w:szCs w:val="24"/>
          <w:shd w:val="clear" w:color="auto" w:fill="FFFFFF"/>
        </w:rPr>
      </w:pPr>
      <w:hyperlink r:id="rId6" w:history="1">
        <w:r w:rsidR="00776FA3" w:rsidRPr="00776FA3">
          <w:rPr>
            <w:rStyle w:val="Hyperlink"/>
            <w:rFonts w:ascii="Times New Roman" w:hAnsi="Times New Roman" w:cs="Times New Roman"/>
            <w:sz w:val="24"/>
            <w:szCs w:val="24"/>
            <w:shd w:val="clear" w:color="auto" w:fill="FFFFFF"/>
          </w:rPr>
          <w:t>https://www.youtube.com/watch?v=3Y3jE3B8HsE&amp;feature=youtu.be</w:t>
        </w:r>
      </w:hyperlink>
    </w:p>
    <w:p w:rsidR="00776FA3" w:rsidRPr="00776FA3" w:rsidRDefault="00B358F0" w:rsidP="005629D0">
      <w:pPr>
        <w:spacing w:after="0" w:line="480" w:lineRule="auto"/>
        <w:contextualSpacing/>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hyperlink r:id="rId7" w:history="1">
        <w:r w:rsidR="00776FA3" w:rsidRPr="00776FA3">
          <w:rPr>
            <w:rStyle w:val="Hyperlink"/>
            <w:rFonts w:ascii="Times New Roman" w:hAnsi="Times New Roman" w:cs="Times New Roman"/>
            <w:sz w:val="24"/>
            <w:szCs w:val="24"/>
            <w:shd w:val="clear" w:color="auto" w:fill="FFFFFF"/>
          </w:rPr>
          <w:t>https://www.youtube.com/watch?v=cYUUmphAAhQ&amp;feature=youtu.be</w:t>
        </w:r>
      </w:hyperlink>
    </w:p>
    <w:p w:rsidR="00B358F0" w:rsidRDefault="00776FA3" w:rsidP="00B358F0">
      <w:pPr>
        <w:spacing w:after="0" w:line="480" w:lineRule="auto"/>
        <w:contextualSpacing/>
        <w:rPr>
          <w:rFonts w:ascii="Times New Roman" w:eastAsia="Times New Roman" w:hAnsi="Times New Roman" w:cs="Times New Roman"/>
          <w:i/>
          <w:iCs/>
          <w:sz w:val="24"/>
          <w:szCs w:val="24"/>
        </w:rPr>
      </w:pPr>
      <w:proofErr w:type="spellStart"/>
      <w:r w:rsidRPr="00776FA3">
        <w:rPr>
          <w:rFonts w:ascii="Times New Roman" w:eastAsia="Times New Roman" w:hAnsi="Times New Roman" w:cs="Times New Roman"/>
          <w:sz w:val="24"/>
          <w:szCs w:val="24"/>
        </w:rPr>
        <w:t>Sinnott</w:t>
      </w:r>
      <w:proofErr w:type="spellEnd"/>
      <w:r w:rsidRPr="00776FA3">
        <w:rPr>
          <w:rFonts w:ascii="Times New Roman" w:eastAsia="Times New Roman" w:hAnsi="Times New Roman" w:cs="Times New Roman"/>
          <w:sz w:val="24"/>
          <w:szCs w:val="24"/>
        </w:rPr>
        <w:t xml:space="preserve">, R., &amp; FARRELL, D. M. (2017). The electoral system. In </w:t>
      </w:r>
      <w:r w:rsidRPr="00776FA3">
        <w:rPr>
          <w:rFonts w:ascii="Times New Roman" w:eastAsia="Times New Roman" w:hAnsi="Times New Roman" w:cs="Times New Roman"/>
          <w:i/>
          <w:iCs/>
          <w:sz w:val="24"/>
          <w:szCs w:val="24"/>
        </w:rPr>
        <w:t xml:space="preserve">Politics in the Republic of </w:t>
      </w:r>
    </w:p>
    <w:p w:rsidR="00776FA3" w:rsidRPr="00776FA3" w:rsidRDefault="00776FA3" w:rsidP="00B358F0">
      <w:pPr>
        <w:spacing w:after="0" w:line="480" w:lineRule="auto"/>
        <w:ind w:firstLine="720"/>
        <w:contextualSpacing/>
        <w:rPr>
          <w:rFonts w:ascii="Times New Roman" w:eastAsia="Times New Roman" w:hAnsi="Times New Roman" w:cs="Times New Roman"/>
          <w:sz w:val="24"/>
          <w:szCs w:val="24"/>
        </w:rPr>
      </w:pPr>
      <w:r w:rsidRPr="00776FA3">
        <w:rPr>
          <w:rFonts w:ascii="Times New Roman" w:eastAsia="Times New Roman" w:hAnsi="Times New Roman" w:cs="Times New Roman"/>
          <w:i/>
          <w:iCs/>
          <w:sz w:val="24"/>
          <w:szCs w:val="24"/>
        </w:rPr>
        <w:t>Ireland</w:t>
      </w:r>
      <w:r w:rsidRPr="00776FA3">
        <w:rPr>
          <w:rFonts w:ascii="Times New Roman" w:eastAsia="Times New Roman" w:hAnsi="Times New Roman" w:cs="Times New Roman"/>
          <w:sz w:val="24"/>
          <w:szCs w:val="24"/>
        </w:rPr>
        <w:t xml:space="preserve"> (pp. 109-130). </w:t>
      </w:r>
      <w:proofErr w:type="spellStart"/>
      <w:r w:rsidRPr="00776FA3">
        <w:rPr>
          <w:rFonts w:ascii="Times New Roman" w:eastAsia="Times New Roman" w:hAnsi="Times New Roman" w:cs="Times New Roman"/>
          <w:sz w:val="24"/>
          <w:szCs w:val="24"/>
        </w:rPr>
        <w:t>Routledge</w:t>
      </w:r>
      <w:proofErr w:type="spellEnd"/>
      <w:r w:rsidRPr="00776FA3">
        <w:rPr>
          <w:rFonts w:ascii="Times New Roman" w:eastAsia="Times New Roman" w:hAnsi="Times New Roman" w:cs="Times New Roman"/>
          <w:sz w:val="24"/>
          <w:szCs w:val="24"/>
        </w:rPr>
        <w:t>.</w:t>
      </w:r>
    </w:p>
    <w:p w:rsidR="00776FA3" w:rsidRPr="00776FA3" w:rsidRDefault="00776FA3" w:rsidP="00B358F0">
      <w:pPr>
        <w:spacing w:after="0" w:line="480" w:lineRule="auto"/>
        <w:contextualSpacing/>
        <w:rPr>
          <w:rFonts w:ascii="Times New Roman" w:eastAsia="Times New Roman" w:hAnsi="Times New Roman" w:cs="Times New Roman"/>
          <w:sz w:val="24"/>
          <w:szCs w:val="24"/>
        </w:rPr>
      </w:pPr>
      <w:proofErr w:type="spellStart"/>
      <w:r w:rsidRPr="00776FA3">
        <w:rPr>
          <w:rFonts w:ascii="Times New Roman" w:eastAsia="Times New Roman" w:hAnsi="Times New Roman" w:cs="Times New Roman"/>
          <w:sz w:val="24"/>
          <w:szCs w:val="24"/>
        </w:rPr>
        <w:t>Tideman</w:t>
      </w:r>
      <w:proofErr w:type="spellEnd"/>
      <w:r w:rsidRPr="00776FA3">
        <w:rPr>
          <w:rFonts w:ascii="Times New Roman" w:eastAsia="Times New Roman" w:hAnsi="Times New Roman" w:cs="Times New Roman"/>
          <w:sz w:val="24"/>
          <w:szCs w:val="24"/>
        </w:rPr>
        <w:t xml:space="preserve">, N. (2017). </w:t>
      </w:r>
      <w:r w:rsidRPr="00776FA3">
        <w:rPr>
          <w:rFonts w:ascii="Times New Roman" w:eastAsia="Times New Roman" w:hAnsi="Times New Roman" w:cs="Times New Roman"/>
          <w:i/>
          <w:iCs/>
          <w:sz w:val="24"/>
          <w:szCs w:val="24"/>
        </w:rPr>
        <w:t>Collective decisions and voting: the potential for public choice</w:t>
      </w:r>
      <w:r w:rsidRPr="00776FA3">
        <w:rPr>
          <w:rFonts w:ascii="Times New Roman" w:eastAsia="Times New Roman" w:hAnsi="Times New Roman" w:cs="Times New Roman"/>
          <w:sz w:val="24"/>
          <w:szCs w:val="24"/>
        </w:rPr>
        <w:t xml:space="preserve">. </w:t>
      </w:r>
      <w:proofErr w:type="spellStart"/>
      <w:r w:rsidRPr="00776FA3">
        <w:rPr>
          <w:rFonts w:ascii="Times New Roman" w:eastAsia="Times New Roman" w:hAnsi="Times New Roman" w:cs="Times New Roman"/>
          <w:sz w:val="24"/>
          <w:szCs w:val="24"/>
        </w:rPr>
        <w:t>Routledge</w:t>
      </w:r>
      <w:proofErr w:type="spellEnd"/>
      <w:r w:rsidRPr="00776FA3">
        <w:rPr>
          <w:rFonts w:ascii="Times New Roman" w:eastAsia="Times New Roman" w:hAnsi="Times New Roman" w:cs="Times New Roman"/>
          <w:sz w:val="24"/>
          <w:szCs w:val="24"/>
        </w:rPr>
        <w:t>.</w:t>
      </w:r>
    </w:p>
    <w:p w:rsidR="00764BAA" w:rsidRPr="00F45359" w:rsidRDefault="00764BAA" w:rsidP="00F45359">
      <w:pPr>
        <w:rPr>
          <w:rFonts w:ascii="Times New Roman" w:hAnsi="Times New Roman" w:cs="Times New Roman"/>
          <w:color w:val="1D1D1D"/>
          <w:sz w:val="24"/>
          <w:szCs w:val="24"/>
          <w:shd w:val="clear" w:color="auto" w:fill="FFFFFF"/>
        </w:rPr>
      </w:pPr>
      <w:bookmarkStart w:id="0" w:name="_GoBack"/>
      <w:bookmarkEnd w:id="0"/>
    </w:p>
    <w:p w:rsidR="00F45359" w:rsidRPr="00F45359" w:rsidRDefault="00F45359" w:rsidP="00F45359">
      <w:pPr>
        <w:spacing w:after="0" w:line="480" w:lineRule="auto"/>
        <w:ind w:firstLine="720"/>
        <w:contextualSpacing/>
        <w:rPr>
          <w:rFonts w:ascii="Times New Roman" w:hAnsi="Times New Roman" w:cs="Times New Roman"/>
          <w:sz w:val="24"/>
          <w:szCs w:val="24"/>
        </w:rPr>
      </w:pPr>
    </w:p>
    <w:p w:rsidR="00F45359" w:rsidRDefault="00F45359" w:rsidP="00F45359">
      <w:pPr>
        <w:spacing w:after="0" w:line="480" w:lineRule="auto"/>
        <w:ind w:firstLine="720"/>
        <w:contextualSpacing/>
      </w:pPr>
    </w:p>
    <w:sectPr w:rsidR="00F45359" w:rsidSect="00F453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2655" w:rsidRDefault="002A2655" w:rsidP="00F45359">
      <w:pPr>
        <w:spacing w:after="0" w:line="240" w:lineRule="auto"/>
      </w:pPr>
      <w:r>
        <w:separator/>
      </w:r>
    </w:p>
  </w:endnote>
  <w:endnote w:type="continuationSeparator" w:id="0">
    <w:p w:rsidR="002A2655" w:rsidRDefault="002A2655" w:rsidP="00F45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2655" w:rsidRDefault="002A2655" w:rsidP="00F45359">
      <w:pPr>
        <w:spacing w:after="0" w:line="240" w:lineRule="auto"/>
      </w:pPr>
      <w:r>
        <w:separator/>
      </w:r>
    </w:p>
  </w:footnote>
  <w:footnote w:type="continuationSeparator" w:id="0">
    <w:p w:rsidR="002A2655" w:rsidRDefault="002A2655" w:rsidP="00F45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3919596"/>
      <w:docPartObj>
        <w:docPartGallery w:val="Page Numbers (Top of Page)"/>
        <w:docPartUnique/>
      </w:docPartObj>
    </w:sdtPr>
    <w:sdtEndPr>
      <w:rPr>
        <w:noProof/>
      </w:rPr>
    </w:sdtEndPr>
    <w:sdtContent>
      <w:p w:rsidR="00F45359" w:rsidRDefault="00F45359">
        <w:pPr>
          <w:pStyle w:val="Header"/>
          <w:jc w:val="right"/>
        </w:pPr>
        <w:r w:rsidRPr="00F45359">
          <w:rPr>
            <w:rFonts w:ascii="Times New Roman" w:hAnsi="Times New Roman" w:cs="Times New Roman"/>
            <w:sz w:val="24"/>
            <w:szCs w:val="24"/>
          </w:rPr>
          <w:t>DISCUSSIONS ON ELECTORAL SYSTEMS</w:t>
        </w:r>
        <w:r>
          <w:rPr>
            <w:rFonts w:ascii="Times New Roman" w:hAnsi="Times New Roman" w:cs="Times New Roman"/>
            <w:sz w:val="24"/>
            <w:szCs w:val="24"/>
          </w:rPr>
          <w:t xml:space="preserve">                                                                             </w:t>
        </w:r>
        <w:r w:rsidRPr="00F45359">
          <w:rPr>
            <w:rFonts w:ascii="Times New Roman" w:hAnsi="Times New Roman" w:cs="Times New Roman"/>
            <w:sz w:val="24"/>
            <w:szCs w:val="24"/>
          </w:rPr>
          <w:t xml:space="preserve"> </w:t>
        </w:r>
        <w:r>
          <w:fldChar w:fldCharType="begin"/>
        </w:r>
        <w:r>
          <w:instrText xml:space="preserve"> PAGE   \* MERGEFORMAT </w:instrText>
        </w:r>
        <w:r>
          <w:fldChar w:fldCharType="separate"/>
        </w:r>
        <w:r w:rsidR="005629D0">
          <w:rPr>
            <w:noProof/>
          </w:rPr>
          <w:t>3</w:t>
        </w:r>
        <w:r>
          <w:rPr>
            <w:noProof/>
          </w:rPr>
          <w:fldChar w:fldCharType="end"/>
        </w:r>
      </w:p>
    </w:sdtContent>
  </w:sdt>
  <w:p w:rsidR="00F45359" w:rsidRDefault="00F453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359" w:rsidRDefault="00F45359">
    <w:pPr>
      <w:pStyle w:val="Header"/>
      <w:jc w:val="right"/>
    </w:pPr>
    <w:r w:rsidRPr="00F45359">
      <w:rPr>
        <w:rFonts w:ascii="Times New Roman" w:hAnsi="Times New Roman" w:cs="Times New Roman"/>
        <w:sz w:val="24"/>
        <w:szCs w:val="24"/>
      </w:rPr>
      <w:t>Running head: DISCUSSIONS ON ELECTORAL SYSTEMS</w:t>
    </w:r>
    <w:r>
      <w:rPr>
        <w:rFonts w:ascii="Times New Roman" w:hAnsi="Times New Roman" w:cs="Times New Roman"/>
        <w:sz w:val="24"/>
        <w:szCs w:val="24"/>
      </w:rPr>
      <w:t xml:space="preserve">                                                    </w:t>
    </w:r>
    <w:r>
      <w:t xml:space="preserve"> </w:t>
    </w:r>
    <w:sdt>
      <w:sdtPr>
        <w:id w:val="-20836716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41CF">
          <w:rPr>
            <w:noProof/>
          </w:rPr>
          <w:t>1</w:t>
        </w:r>
        <w:r>
          <w:rPr>
            <w:noProof/>
          </w:rPr>
          <w:fldChar w:fldCharType="end"/>
        </w:r>
      </w:sdtContent>
    </w:sdt>
  </w:p>
  <w:p w:rsidR="00F45359" w:rsidRDefault="00F453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AC0"/>
    <w:rsid w:val="000441CF"/>
    <w:rsid w:val="000E1329"/>
    <w:rsid w:val="002A2655"/>
    <w:rsid w:val="00333C81"/>
    <w:rsid w:val="00341FA0"/>
    <w:rsid w:val="003802D1"/>
    <w:rsid w:val="00444154"/>
    <w:rsid w:val="005166D0"/>
    <w:rsid w:val="005629D0"/>
    <w:rsid w:val="005B6A6D"/>
    <w:rsid w:val="00764BAA"/>
    <w:rsid w:val="00776FA3"/>
    <w:rsid w:val="007C1006"/>
    <w:rsid w:val="00A60146"/>
    <w:rsid w:val="00AC27C2"/>
    <w:rsid w:val="00B358F0"/>
    <w:rsid w:val="00B95AC0"/>
    <w:rsid w:val="00C65CBF"/>
    <w:rsid w:val="00CA715D"/>
    <w:rsid w:val="00D26B45"/>
    <w:rsid w:val="00DD1F63"/>
    <w:rsid w:val="00F4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224137-D579-44AD-A282-CF242A9AF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15D"/>
    <w:rPr>
      <w:color w:val="0000FF"/>
      <w:u w:val="single"/>
    </w:rPr>
  </w:style>
  <w:style w:type="character" w:styleId="Strong">
    <w:name w:val="Strong"/>
    <w:basedOn w:val="DefaultParagraphFont"/>
    <w:uiPriority w:val="22"/>
    <w:qFormat/>
    <w:rsid w:val="00444154"/>
    <w:rPr>
      <w:b/>
      <w:bCs/>
    </w:rPr>
  </w:style>
  <w:style w:type="paragraph" w:styleId="Header">
    <w:name w:val="header"/>
    <w:basedOn w:val="Normal"/>
    <w:link w:val="HeaderChar"/>
    <w:uiPriority w:val="99"/>
    <w:unhideWhenUsed/>
    <w:rsid w:val="00F45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359"/>
  </w:style>
  <w:style w:type="paragraph" w:styleId="Footer">
    <w:name w:val="footer"/>
    <w:basedOn w:val="Normal"/>
    <w:link w:val="FooterChar"/>
    <w:uiPriority w:val="99"/>
    <w:unhideWhenUsed/>
    <w:rsid w:val="00F45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726333">
      <w:bodyDiv w:val="1"/>
      <w:marLeft w:val="0"/>
      <w:marRight w:val="0"/>
      <w:marTop w:val="0"/>
      <w:marBottom w:val="0"/>
      <w:divBdr>
        <w:top w:val="none" w:sz="0" w:space="0" w:color="auto"/>
        <w:left w:val="none" w:sz="0" w:space="0" w:color="auto"/>
        <w:bottom w:val="none" w:sz="0" w:space="0" w:color="auto"/>
        <w:right w:val="none" w:sz="0" w:space="0" w:color="auto"/>
      </w:divBdr>
      <w:divsChild>
        <w:div w:id="1944990962">
          <w:marLeft w:val="0"/>
          <w:marRight w:val="0"/>
          <w:marTop w:val="0"/>
          <w:marBottom w:val="0"/>
          <w:divBdr>
            <w:top w:val="none" w:sz="0" w:space="0" w:color="auto"/>
            <w:left w:val="none" w:sz="0" w:space="0" w:color="auto"/>
            <w:bottom w:val="none" w:sz="0" w:space="0" w:color="auto"/>
            <w:right w:val="none" w:sz="0" w:space="0" w:color="auto"/>
          </w:divBdr>
        </w:div>
      </w:divsChild>
    </w:div>
    <w:div w:id="1613592344">
      <w:bodyDiv w:val="1"/>
      <w:marLeft w:val="0"/>
      <w:marRight w:val="0"/>
      <w:marTop w:val="0"/>
      <w:marBottom w:val="0"/>
      <w:divBdr>
        <w:top w:val="none" w:sz="0" w:space="0" w:color="auto"/>
        <w:left w:val="none" w:sz="0" w:space="0" w:color="auto"/>
        <w:bottom w:val="none" w:sz="0" w:space="0" w:color="auto"/>
        <w:right w:val="none" w:sz="0" w:space="0" w:color="auto"/>
      </w:divBdr>
      <w:divsChild>
        <w:div w:id="980885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cYUUmphAAhQ&amp;feature=youtu.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Y3jE3B8HsE&amp;feature=youtu.b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6</cp:revision>
  <dcterms:created xsi:type="dcterms:W3CDTF">2019-04-08T03:31:00Z</dcterms:created>
  <dcterms:modified xsi:type="dcterms:W3CDTF">2019-04-08T04:04:00Z</dcterms:modified>
</cp:coreProperties>
</file>